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530155.xml.htm"/>
      <w:bookmarkStart w:id="1" w:name="kswkform4_177853015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Paterson Lydia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HARRISON ST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Udemy, Inc.</w:t>
              </w:r>
            </w:hyperlink>
            <w:r>
              <w:rPr/>
              <w:t xml:space="preserve"> [ </w:t>
            </w:r>
            <w:r>
              <w:rPr>
                <w:rFonts w:ascii="Times;serif" w:hAnsi="Times;serif"/>
                <w:color w:val="0000FF"/>
                <w:sz w:val="24"/>
                <w:shd w:fill="FFFFFF" w:val="clear"/>
              </w:rPr>
              <w:t>UDMY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95,171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6.58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02/11/2030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that certain Agreement and Plan of Merger dated December 17, 2025 (the "Merger Agreement") by and among the Issuer, Coursera, Inc. ("Coursera"), and Chess Merger Sub, Inc., a wholly owned subsidiary of Coursera ("Merger Sub"), Merger Sub merged with and into the Issuer (the "Merger"), with the Issuer continuing as the surviving corporation and a wholly owned subsidiary of Coursera.</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At the effective time of the Merger (the "Effective Time"), each share of common stock of the Issuer (the "Udemy Common Stock") issued and outstanding immediately prior to the Effective Time (other than certain excluded shares) was converted into the right to receive 0.800 shares of common stock of Coursera ("Coursera Common Stock") and each restricted stock unit award covering shares of Udemy Common Stock that was not subject to performance-based vesting conditions and was not granted in respect of services as a non-employee director of the Issuer (each, a "Director RSU Award") was converted into the right to receive a number of shares of Coursera Common Stock equal to the product of the number of shares of Udemy Common Stock that were subject to the such Director RSU Award as of immediately prior to the Effective Time, multiplied by 0.800 (rounded to the nearest whole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One-fourth of the shares underlying the option vested on December 15, 2020 and 1/48th of the remaining shares vested monthly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At the Effective Time, each option to purchase shares of Udemy Common Stock (a "Udemy Stock Option") that was outstanding and unexercised, whether vested or unvested, was converted into a number of shares of Coursera Common Stock equal to the product of (1) the spread of (x) (i) the average closing price of Coursera Common Stock for the five full trading days preceding the closing of the Merger, multiplied by (ii) 0.800 over (y) the applicable per share exercise price, multiplied by (2) the number of shares of Udemy Common Stock subject to such award. Underwater Udemy Stock Options were cancelled for no consideration.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Babikian,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3140" TargetMode="External"/><Relationship Id="rId5" Type="http://schemas.openxmlformats.org/officeDocument/2006/relationships/hyperlink" Target="http://www.sec.gov/cgi-bin/browse-edgar?action=getcompany&amp;CIK=00016079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913</Words>
  <Characters>4839</Characters>
  <CharactersWithSpaces>5678</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